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2F" w:rsidRDefault="0019412F" w:rsidP="0019412F">
      <w:pPr>
        <w:jc w:val="center"/>
      </w:pPr>
      <w:r>
        <w:t>”</w:t>
      </w:r>
      <w:r w:rsidRPr="0019412F">
        <w:t>Globala mål kräver lokal action!</w:t>
      </w:r>
      <w:r>
        <w:t>”</w:t>
      </w:r>
    </w:p>
    <w:p w:rsidR="0019412F" w:rsidRPr="0019412F" w:rsidRDefault="0019412F" w:rsidP="0019412F">
      <w:pPr>
        <w:jc w:val="center"/>
      </w:pPr>
      <w:r>
        <w:t>Workshop i Ystads kommuns Ungdomsfullmäktige 191004.</w:t>
      </w:r>
      <w:r>
        <w:rPr>
          <w:noProof/>
          <w:lang w:eastAsia="sv-SE"/>
        </w:rPr>
        <w:drawing>
          <wp:inline distT="0" distB="0" distL="0" distR="0">
            <wp:extent cx="4109156" cy="2022475"/>
            <wp:effectExtent l="0" t="0" r="5715" b="0"/>
            <wp:docPr id="1" name="Bildobjekt 1" descr="Bildresultat för globala må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globala mål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309" cy="202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DED" w:rsidRDefault="00833B65"/>
    <w:p w:rsidR="0019412F" w:rsidRDefault="0019412F"/>
    <w:p w:rsidR="0093711A" w:rsidRPr="0093711A" w:rsidRDefault="0019412F" w:rsidP="0093711A">
      <w:r>
        <w:t>Den 7-8 augusti deltog fyra representanter från Ungdomsfullmäktige i en ungdomskonferens i Sönderborg, Danmark</w:t>
      </w:r>
      <w:r w:rsidR="0093711A">
        <w:t>. Konferensen var</w:t>
      </w:r>
      <w:r w:rsidR="00930C2B">
        <w:t xml:space="preserve"> en aktivitet i samverkansprojektet ”Attraktiva nordiska städer” och</w:t>
      </w:r>
      <w:r w:rsidR="0093711A">
        <w:rPr>
          <w:lang w:val="da-DK"/>
        </w:rPr>
        <w:t xml:space="preserve"> baserad</w:t>
      </w:r>
      <w:r w:rsidR="0093711A" w:rsidRPr="0093711A">
        <w:rPr>
          <w:lang w:val="da-DK"/>
        </w:rPr>
        <w:t xml:space="preserve"> på en ny ”Youth Empowerment methodology”</w:t>
      </w:r>
      <w:r w:rsidR="00930C2B">
        <w:rPr>
          <w:lang w:val="da-DK"/>
        </w:rPr>
        <w:t xml:space="preserve"> for unga</w:t>
      </w:r>
      <w:r w:rsidR="0093711A">
        <w:rPr>
          <w:lang w:val="da-DK"/>
        </w:rPr>
        <w:t xml:space="preserve"> mellan 15-25 år fö</w:t>
      </w:r>
      <w:r w:rsidR="0093711A" w:rsidRPr="0093711A">
        <w:rPr>
          <w:lang w:val="da-DK"/>
        </w:rPr>
        <w:t xml:space="preserve">r </w:t>
      </w:r>
    </w:p>
    <w:p w:rsidR="0093711A" w:rsidRPr="0093711A" w:rsidRDefault="0093711A" w:rsidP="0093711A">
      <w:r w:rsidRPr="0093711A">
        <w:rPr>
          <w:lang w:val="da-DK"/>
        </w:rPr>
        <w:t>- U</w:t>
      </w:r>
      <w:r>
        <w:rPr>
          <w:lang w:val="da-DK"/>
        </w:rPr>
        <w:t>tveckling av attraktiva hållbara städer</w:t>
      </w:r>
    </w:p>
    <w:p w:rsidR="0093711A" w:rsidRPr="0093711A" w:rsidRDefault="0093711A" w:rsidP="0093711A">
      <w:r w:rsidRPr="0093711A">
        <w:rPr>
          <w:lang w:val="da-DK"/>
        </w:rPr>
        <w:t xml:space="preserve">- </w:t>
      </w:r>
      <w:r>
        <w:rPr>
          <w:lang w:val="da-DK"/>
        </w:rPr>
        <w:t>Globala målen för hållbar utveckling som gemensam bas</w:t>
      </w:r>
    </w:p>
    <w:p w:rsidR="0093711A" w:rsidRPr="00930C2B" w:rsidRDefault="0093711A" w:rsidP="0093711A">
      <w:r w:rsidRPr="0093711A">
        <w:rPr>
          <w:lang w:val="da-DK"/>
        </w:rPr>
        <w:t xml:space="preserve">- Youth Empowerment </w:t>
      </w:r>
      <w:r w:rsidR="00930C2B">
        <w:rPr>
          <w:lang w:val="da-DK"/>
        </w:rPr>
        <w:t>och samverkan</w:t>
      </w:r>
      <w:r w:rsidRPr="0093711A">
        <w:rPr>
          <w:lang w:val="da-DK"/>
        </w:rPr>
        <w:t xml:space="preserve"> i fokus</w:t>
      </w:r>
    </w:p>
    <w:p w:rsidR="00930C2B" w:rsidRDefault="00930C2B" w:rsidP="00930C2B">
      <w:r>
        <w:t xml:space="preserve">Som en fortsättning på konferensen höll Susanna Winblad, som är projektledare i Ystads kommun och har jobbat med ”Attraktiva nordiska städer”-projektet, en workshop. </w:t>
      </w:r>
    </w:p>
    <w:p w:rsidR="00930C2B" w:rsidRPr="00930C2B" w:rsidRDefault="00930C2B" w:rsidP="00930C2B">
      <w:r>
        <w:t>Workshopens s</w:t>
      </w:r>
      <w:r w:rsidRPr="00930C2B">
        <w:t xml:space="preserve">yfte: </w:t>
      </w:r>
      <w:r w:rsidRPr="00930C2B">
        <w:t>Att höja kunskap</w:t>
      </w:r>
      <w:r>
        <w:t>en</w:t>
      </w:r>
      <w:r w:rsidRPr="00930C2B">
        <w:t xml:space="preserve"> gällande de globala hållbarhetsmålen och hur </w:t>
      </w:r>
      <w:r>
        <w:t>Ungdomsfullmäktige kan vara en del av lösningen som</w:t>
      </w:r>
      <w:r w:rsidRPr="00930C2B">
        <w:t xml:space="preserve"> </w:t>
      </w:r>
      <w:r w:rsidRPr="00930C2B">
        <w:t xml:space="preserve">input till förverkligande av </w:t>
      </w:r>
      <w:r>
        <w:t>de globala målen i Ystad.</w:t>
      </w:r>
    </w:p>
    <w:p w:rsidR="00930C2B" w:rsidRPr="00930C2B" w:rsidRDefault="00930C2B" w:rsidP="00930C2B">
      <w:r>
        <w:t>F</w:t>
      </w:r>
      <w:r w:rsidRPr="00930C2B">
        <w:t xml:space="preserve">rågeställningar </w:t>
      </w:r>
      <w:r>
        <w:t>som diskuterades</w:t>
      </w:r>
      <w:r w:rsidRPr="00930C2B">
        <w:t>:</w:t>
      </w:r>
    </w:p>
    <w:p w:rsidR="00000000" w:rsidRPr="00930C2B" w:rsidRDefault="00833B65" w:rsidP="00930C2B">
      <w:pPr>
        <w:numPr>
          <w:ilvl w:val="0"/>
          <w:numId w:val="1"/>
        </w:numPr>
      </w:pPr>
      <w:r w:rsidRPr="00930C2B">
        <w:t>Vilka mål är viktigt för en liten kommun att arbeta med?</w:t>
      </w:r>
      <w:r w:rsidR="00930C2B" w:rsidRPr="00930C2B">
        <w:rPr>
          <w:rFonts w:ascii="Gibson Light" w:eastAsia="Gibson Light" w:hAnsi="Gibson Light" w:cs="Gibson Light"/>
          <w:color w:val="44546A" w:themeColor="text2"/>
          <w:kern w:val="24"/>
          <w:sz w:val="20"/>
          <w:szCs w:val="20"/>
        </w:rPr>
        <w:t xml:space="preserve"> </w:t>
      </w:r>
    </w:p>
    <w:p w:rsidR="00000000" w:rsidRPr="00930C2B" w:rsidRDefault="00833B65" w:rsidP="00930C2B">
      <w:pPr>
        <w:numPr>
          <w:ilvl w:val="0"/>
          <w:numId w:val="1"/>
        </w:numPr>
      </w:pPr>
      <w:r w:rsidRPr="00930C2B">
        <w:t xml:space="preserve">Fundera på hur du kan bidra till att uppnå målen </w:t>
      </w:r>
    </w:p>
    <w:p w:rsidR="00000000" w:rsidRDefault="00833B65" w:rsidP="00930C2B">
      <w:pPr>
        <w:numPr>
          <w:ilvl w:val="0"/>
          <w:numId w:val="1"/>
        </w:numPr>
      </w:pPr>
      <w:r w:rsidRPr="00930C2B">
        <w:t>Att tillsammans identifiera hur vi på Ys</w:t>
      </w:r>
      <w:r w:rsidRPr="00930C2B">
        <w:t xml:space="preserve">tads kommun kan bidra och stötta </w:t>
      </w:r>
    </w:p>
    <w:p w:rsidR="00455FBA" w:rsidRDefault="00455FBA">
      <w:r>
        <w:br w:type="page"/>
      </w:r>
    </w:p>
    <w:p w:rsidR="00930C2B" w:rsidRDefault="00930C2B" w:rsidP="00930C2B">
      <w:r>
        <w:lastRenderedPageBreak/>
        <w:t>En första uppgift var att p</w:t>
      </w:r>
      <w:r w:rsidRPr="00930C2B">
        <w:t xml:space="preserve">lacera ut målen i </w:t>
      </w:r>
      <w:r w:rsidR="002838C7">
        <w:t>utifrån en</w:t>
      </w:r>
      <w:r w:rsidRPr="00930C2B">
        <w:t xml:space="preserve"> bedömning av hur lätta/svåra de är att genomföra i ett lokalt perspektiv (Ystad) samt om det har stor eller liten betydelse för vårt jordklot. </w:t>
      </w:r>
      <w:r w:rsidR="002838C7">
        <w:t>Detta ledde till diskussioner om vad målen innebär för oss här på lokal nivå och hur vi spelar roll i ett globalt sammanhang.</w:t>
      </w:r>
      <w:r w:rsidR="00455FBA">
        <w:t xml:space="preserve"> Det var också ganska stor spridning på hur grupperna resonerade som vi kan se på bilderna nedan.</w:t>
      </w:r>
    </w:p>
    <w:p w:rsidR="002838C7" w:rsidRDefault="00275B91" w:rsidP="00930C2B">
      <w:r>
        <w:rPr>
          <w:rFonts w:eastAsia="Times New Roman"/>
          <w:noProof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3811905</wp:posOffset>
            </wp:positionV>
            <wp:extent cx="2819400" cy="2037715"/>
            <wp:effectExtent l="0" t="0" r="0" b="635"/>
            <wp:wrapThrough wrapText="bothSides">
              <wp:wrapPolygon edited="0">
                <wp:start x="0" y="0"/>
                <wp:lineTo x="0" y="21405"/>
                <wp:lineTo x="21454" y="21405"/>
                <wp:lineTo x="21454" y="0"/>
                <wp:lineTo x="0" y="0"/>
              </wp:wrapPolygon>
            </wp:wrapThrough>
            <wp:docPr id="7" name="Bildobjekt 7" descr="cid:2A731156-8624-454F-BA33-8E4103499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731156-8624-454F-BA33-8E4103499A50" descr="cid:2A731156-8624-454F-BA33-8E4103499A5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6" r="3748" b="19657"/>
                    <a:stretch/>
                  </pic:blipFill>
                  <pic:spPr bwMode="auto">
                    <a:xfrm>
                      <a:off x="0" y="0"/>
                      <a:ext cx="281940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lang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4166870</wp:posOffset>
            </wp:positionH>
            <wp:positionV relativeFrom="paragraph">
              <wp:posOffset>2287905</wp:posOffset>
            </wp:positionV>
            <wp:extent cx="3393440" cy="2025650"/>
            <wp:effectExtent l="0" t="0" r="0" b="0"/>
            <wp:wrapThrough wrapText="bothSides">
              <wp:wrapPolygon edited="0">
                <wp:start x="21600" y="21600"/>
                <wp:lineTo x="21600" y="271"/>
                <wp:lineTo x="137" y="271"/>
                <wp:lineTo x="137" y="21600"/>
                <wp:lineTo x="21600" y="21600"/>
              </wp:wrapPolygon>
            </wp:wrapThrough>
            <wp:docPr id="6" name="Bildobjekt 6" descr="cid:F9B6BC43-3801-434D-BDF3-943944124E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B6BC43-3801-434D-BDF3-943944124E4D" descr="cid:F9B6BC43-3801-434D-BDF3-943944124E4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3" t="17800" r="17747" b="22034"/>
                    <a:stretch/>
                  </pic:blipFill>
                  <pic:spPr bwMode="auto">
                    <a:xfrm rot="10800000">
                      <a:off x="0" y="0"/>
                      <a:ext cx="339344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883920</wp:posOffset>
            </wp:positionH>
            <wp:positionV relativeFrom="paragraph">
              <wp:posOffset>1285875</wp:posOffset>
            </wp:positionV>
            <wp:extent cx="1967230" cy="3188970"/>
            <wp:effectExtent l="0" t="1270" r="0" b="0"/>
            <wp:wrapThrough wrapText="bothSides">
              <wp:wrapPolygon edited="0">
                <wp:start x="21614" y="9"/>
                <wp:lineTo x="279" y="9"/>
                <wp:lineTo x="279" y="21428"/>
                <wp:lineTo x="21614" y="21428"/>
                <wp:lineTo x="21614" y="9"/>
              </wp:wrapPolygon>
            </wp:wrapThrough>
            <wp:docPr id="4" name="Bildobjekt 4" descr="cid:60FF37FD-DC0A-41F8-A578-A2A4EDF84A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FF37FD-DC0A-41F8-A578-A2A4EDF84AA7" descr="cid:60FF37FD-DC0A-41F8-A578-A2A4EDF84AA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3" t="18038" r="21972" b="16194"/>
                    <a:stretch/>
                  </pic:blipFill>
                  <pic:spPr bwMode="auto">
                    <a:xfrm rot="16200000">
                      <a:off x="0" y="0"/>
                      <a:ext cx="1967230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-476250</wp:posOffset>
            </wp:positionV>
            <wp:extent cx="2239010" cy="3199765"/>
            <wp:effectExtent l="0" t="4128" r="4763" b="4762"/>
            <wp:wrapThrough wrapText="bothSides">
              <wp:wrapPolygon edited="0">
                <wp:start x="21640" y="28"/>
                <wp:lineTo x="138" y="28"/>
                <wp:lineTo x="138" y="21504"/>
                <wp:lineTo x="21640" y="21504"/>
                <wp:lineTo x="21640" y="28"/>
              </wp:wrapPolygon>
            </wp:wrapThrough>
            <wp:docPr id="5" name="Bildobjekt 5" descr="cid:9D8AA30A-8FFA-43DB-B927-8859D21403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8AA30A-8FFA-43DB-B927-8859D214037A" descr="cid:9D8AA30A-8FFA-43DB-B927-8859D214037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6" t="15286" r="21965" b="16578"/>
                    <a:stretch/>
                  </pic:blipFill>
                  <pic:spPr bwMode="auto">
                    <a:xfrm rot="16200000">
                      <a:off x="0" y="0"/>
                      <a:ext cx="2239010" cy="3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187700" cy="1968433"/>
            <wp:effectExtent l="0" t="0" r="0" b="0"/>
            <wp:wrapThrough wrapText="bothSides">
              <wp:wrapPolygon edited="0">
                <wp:start x="0" y="0"/>
                <wp:lineTo x="0" y="21328"/>
                <wp:lineTo x="21428" y="21328"/>
                <wp:lineTo x="21428" y="0"/>
                <wp:lineTo x="0" y="0"/>
              </wp:wrapPolygon>
            </wp:wrapThrough>
            <wp:docPr id="3" name="Bildobjekt 3" descr="cid:B72303F1-F192-494A-8FE3-4858BFEB20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2303F1-F192-494A-8FE3-4858BFEB20F8" descr="cid:B72303F1-F192-494A-8FE3-4858BFEB20F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0" t="25299"/>
                    <a:stretch/>
                  </pic:blipFill>
                  <pic:spPr bwMode="auto">
                    <a:xfrm>
                      <a:off x="0" y="0"/>
                      <a:ext cx="3187700" cy="19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75B91" w:rsidRPr="00930C2B" w:rsidRDefault="00275B91" w:rsidP="00930C2B"/>
    <w:p w:rsidR="00930C2B" w:rsidRDefault="00930C2B" w:rsidP="00930C2B"/>
    <w:p w:rsidR="00455FBA" w:rsidRDefault="00455FBA" w:rsidP="00930C2B"/>
    <w:p w:rsidR="00455FBA" w:rsidRDefault="00455FBA" w:rsidP="00930C2B"/>
    <w:p w:rsidR="00455FBA" w:rsidRDefault="00455FBA" w:rsidP="00930C2B"/>
    <w:p w:rsidR="00455FBA" w:rsidRDefault="00455FBA" w:rsidP="00930C2B"/>
    <w:p w:rsidR="00455FBA" w:rsidRDefault="00455FBA" w:rsidP="00930C2B">
      <w:pPr>
        <w:rPr>
          <w:i/>
          <w:sz w:val="18"/>
        </w:rPr>
      </w:pPr>
      <w:r w:rsidRPr="00455FBA">
        <w:rPr>
          <w:i/>
          <w:sz w:val="18"/>
        </w:rPr>
        <w:t>Resultat från gruppövning 1.</w:t>
      </w:r>
    </w:p>
    <w:p w:rsidR="00455FBA" w:rsidRDefault="00455FBA" w:rsidP="00930C2B">
      <w:pPr>
        <w:rPr>
          <w:i/>
          <w:sz w:val="18"/>
        </w:rPr>
      </w:pPr>
    </w:p>
    <w:p w:rsidR="00455FBA" w:rsidRDefault="00455FBA" w:rsidP="00455FBA">
      <w:r>
        <w:t>I nästa gruppövning fick grupperna:</w:t>
      </w:r>
    </w:p>
    <w:p w:rsidR="00696A0D" w:rsidRDefault="00455FBA" w:rsidP="00696A0D">
      <w:r w:rsidRPr="00455FBA">
        <w:t>1. Välj ut fyra mål som ni tycker är viktigast för oss i Ystads kommun att arbeta med.</w:t>
      </w:r>
      <w:r w:rsidR="00696A0D" w:rsidRPr="00696A0D">
        <w:t xml:space="preserve"> </w:t>
      </w:r>
    </w:p>
    <w:p w:rsidR="00696A0D" w:rsidRPr="00455FBA" w:rsidRDefault="00696A0D" w:rsidP="00696A0D">
      <w:r w:rsidRPr="00455FBA">
        <w:t>2. Tänk ut minst en konkret åtgärd till varje mål som Ystad kommun kan göra.</w:t>
      </w:r>
    </w:p>
    <w:p w:rsidR="00455FBA" w:rsidRDefault="00455FBA" w:rsidP="00455FBA">
      <w:r>
        <w:t>De mål som valdes ut av de sex grupperna var:</w:t>
      </w:r>
    </w:p>
    <w:p w:rsidR="00455FBA" w:rsidRDefault="00696A0D" w:rsidP="00455FBA">
      <w:r>
        <w:t>Mål 3: God hälsa och välbefinnande</w:t>
      </w:r>
    </w:p>
    <w:p w:rsidR="00696A0D" w:rsidRDefault="00696A0D" w:rsidP="00455FBA">
      <w:r>
        <w:lastRenderedPageBreak/>
        <w:t>Mål 4: God utbildning för alla</w:t>
      </w:r>
    </w:p>
    <w:p w:rsidR="00833B65" w:rsidRDefault="00833B65" w:rsidP="00833B65">
      <w:pPr>
        <w:rPr>
          <w:i/>
        </w:rPr>
      </w:pPr>
      <w:r w:rsidRPr="00696A0D">
        <w:rPr>
          <w:i/>
        </w:rPr>
        <w:t>Konkret åtgärd:</w:t>
      </w:r>
      <w:r>
        <w:rPr>
          <w:i/>
        </w:rPr>
        <w:t xml:space="preserve"> </w:t>
      </w:r>
    </w:p>
    <w:p w:rsidR="00833B65" w:rsidRPr="00833B65" w:rsidRDefault="00833B65" w:rsidP="00455FBA">
      <w:pPr>
        <w:rPr>
          <w:i/>
        </w:rPr>
      </w:pPr>
      <w:r w:rsidRPr="00833B65">
        <w:rPr>
          <w:i/>
        </w:rPr>
        <w:t>Högre löner till lärare för att få bättre resurser till skolan, ex moderna språk.</w:t>
      </w:r>
    </w:p>
    <w:p w:rsidR="00833B65" w:rsidRDefault="00833B65" w:rsidP="00455FBA">
      <w:r>
        <w:t>Mål 5: Jämställdhet</w:t>
      </w:r>
    </w:p>
    <w:p w:rsidR="00833B65" w:rsidRPr="00833B65" w:rsidRDefault="00833B65" w:rsidP="00833B65">
      <w:r w:rsidRPr="00696A0D">
        <w:rPr>
          <w:i/>
        </w:rPr>
        <w:t>Konkret åtgärd:</w:t>
      </w:r>
      <w:r>
        <w:rPr>
          <w:i/>
        </w:rPr>
        <w:t xml:space="preserve"> Sprida budskap genom kultur (teater, sång) för att alla åldrar ska förstå och känna kunskap. Chefsutbildning i ämnet!</w:t>
      </w:r>
    </w:p>
    <w:p w:rsidR="00696A0D" w:rsidRDefault="00696A0D" w:rsidP="00455FBA">
      <w:r>
        <w:t>Mål 7: Hållbar energi för alla</w:t>
      </w:r>
    </w:p>
    <w:p w:rsidR="00696A0D" w:rsidRDefault="00696A0D" w:rsidP="00455FBA">
      <w:r w:rsidRPr="00696A0D">
        <w:rPr>
          <w:i/>
        </w:rPr>
        <w:t>Konkret åtgärd:</w:t>
      </w:r>
      <w:r>
        <w:rPr>
          <w:i/>
        </w:rPr>
        <w:t xml:space="preserve"> Installera solceller på kommunens fastigheter.</w:t>
      </w:r>
    </w:p>
    <w:p w:rsidR="00696A0D" w:rsidRDefault="00696A0D" w:rsidP="00455FBA">
      <w:r>
        <w:t>Mål 8: Anständiga arbetsvillkor och ekonomisk tillväxt.</w:t>
      </w:r>
    </w:p>
    <w:p w:rsidR="00696A0D" w:rsidRDefault="00696A0D" w:rsidP="00455FBA">
      <w:pPr>
        <w:rPr>
          <w:i/>
        </w:rPr>
      </w:pPr>
      <w:r w:rsidRPr="00696A0D">
        <w:rPr>
          <w:i/>
        </w:rPr>
        <w:t xml:space="preserve">Konkret åtgärd: </w:t>
      </w:r>
    </w:p>
    <w:p w:rsidR="00696A0D" w:rsidRDefault="00696A0D" w:rsidP="00455FBA">
      <w:pPr>
        <w:rPr>
          <w:i/>
        </w:rPr>
      </w:pPr>
      <w:r w:rsidRPr="00696A0D">
        <w:rPr>
          <w:i/>
        </w:rPr>
        <w:t>Sänk kommunalskatten för start-</w:t>
      </w:r>
      <w:proofErr w:type="spellStart"/>
      <w:r w:rsidRPr="00696A0D">
        <w:rPr>
          <w:i/>
        </w:rPr>
        <w:t>ups</w:t>
      </w:r>
      <w:proofErr w:type="spellEnd"/>
      <w:r w:rsidRPr="00696A0D">
        <w:rPr>
          <w:i/>
        </w:rPr>
        <w:t xml:space="preserve"> och nyinflyttade företag.</w:t>
      </w:r>
    </w:p>
    <w:p w:rsidR="00696A0D" w:rsidRDefault="00696A0D" w:rsidP="00455FBA">
      <w:pPr>
        <w:rPr>
          <w:i/>
        </w:rPr>
      </w:pPr>
      <w:r>
        <w:rPr>
          <w:i/>
        </w:rPr>
        <w:t>Expandera populära jobb och förbättra trivsel.</w:t>
      </w:r>
    </w:p>
    <w:p w:rsidR="00696A0D" w:rsidRPr="00696A0D" w:rsidRDefault="00696A0D" w:rsidP="00455FBA">
      <w:pPr>
        <w:rPr>
          <w:i/>
        </w:rPr>
      </w:pPr>
      <w:r>
        <w:rPr>
          <w:i/>
        </w:rPr>
        <w:t>Bättre prioriteringar av kommunen. Rundtur där man visar olika affärer och jobb (målgrupp skola) för att hjälpa till med jobbinspiration.</w:t>
      </w:r>
    </w:p>
    <w:p w:rsidR="00696A0D" w:rsidRDefault="00696A0D" w:rsidP="00455FBA">
      <w:r>
        <w:t>Mål 9: Hållbar industri, innovationer och infrastruktur</w:t>
      </w:r>
    </w:p>
    <w:p w:rsidR="00696A0D" w:rsidRDefault="00696A0D" w:rsidP="00455FBA">
      <w:pPr>
        <w:rPr>
          <w:i/>
        </w:rPr>
      </w:pPr>
      <w:r w:rsidRPr="00696A0D">
        <w:rPr>
          <w:i/>
        </w:rPr>
        <w:t>Konkret åtgärd:</w:t>
      </w:r>
      <w:r>
        <w:rPr>
          <w:i/>
        </w:rPr>
        <w:t xml:space="preserve"> Bättre polis, mer traktorer</w:t>
      </w:r>
    </w:p>
    <w:p w:rsidR="00833B65" w:rsidRDefault="00833B65" w:rsidP="00455FBA">
      <w:r>
        <w:t>Mål 10: Minskad ojämlikhet</w:t>
      </w:r>
    </w:p>
    <w:p w:rsidR="00833B65" w:rsidRPr="00833B65" w:rsidRDefault="00833B65" w:rsidP="00455FBA">
      <w:r w:rsidRPr="00696A0D">
        <w:rPr>
          <w:i/>
        </w:rPr>
        <w:t>Konkret åtgärd:</w:t>
      </w:r>
      <w:r>
        <w:rPr>
          <w:i/>
        </w:rPr>
        <w:t xml:space="preserve"> Sprida budskap genom kultur (teater, sång) för att alla åldrar ska förstå och känna kunskap. Chefsutbildning i ämnet!</w:t>
      </w:r>
    </w:p>
    <w:p w:rsidR="00696A0D" w:rsidRDefault="00696A0D" w:rsidP="00455FBA">
      <w:r>
        <w:t>Mål 11: Hållbara städer och samhällen</w:t>
      </w:r>
    </w:p>
    <w:p w:rsidR="00833B65" w:rsidRPr="00833B65" w:rsidRDefault="00833B65" w:rsidP="00455FBA">
      <w:pPr>
        <w:rPr>
          <w:i/>
        </w:rPr>
      </w:pPr>
      <w:r w:rsidRPr="00696A0D">
        <w:rPr>
          <w:i/>
        </w:rPr>
        <w:t>Konkret åtgärd:</w:t>
      </w:r>
      <w:r>
        <w:rPr>
          <w:i/>
        </w:rPr>
        <w:t xml:space="preserve"> </w:t>
      </w:r>
      <w:r w:rsidRPr="00833B65">
        <w:rPr>
          <w:i/>
        </w:rPr>
        <w:t>Tänka på hur man bygger och var. Om det verkligen behövs och att man använder resurser på rätt sätt.</w:t>
      </w:r>
    </w:p>
    <w:p w:rsidR="00696A0D" w:rsidRDefault="00696A0D" w:rsidP="00455FBA">
      <w:r>
        <w:t>Mål 12: Hållbar konsumtion och produktion</w:t>
      </w:r>
    </w:p>
    <w:p w:rsidR="00696A0D" w:rsidRDefault="00696A0D" w:rsidP="00455FBA">
      <w:pPr>
        <w:rPr>
          <w:i/>
        </w:rPr>
      </w:pPr>
      <w:r w:rsidRPr="00696A0D">
        <w:rPr>
          <w:i/>
        </w:rPr>
        <w:t>Konkret åtgärd:</w:t>
      </w:r>
      <w:r>
        <w:rPr>
          <w:i/>
        </w:rPr>
        <w:t xml:space="preserve"> </w:t>
      </w:r>
    </w:p>
    <w:p w:rsidR="00696A0D" w:rsidRDefault="00696A0D" w:rsidP="00455FBA">
      <w:pPr>
        <w:rPr>
          <w:i/>
        </w:rPr>
      </w:pPr>
      <w:r>
        <w:rPr>
          <w:i/>
        </w:rPr>
        <w:t>Källsortera och inför obligatorisk sophantering.</w:t>
      </w:r>
    </w:p>
    <w:p w:rsidR="00696A0D" w:rsidRDefault="00696A0D" w:rsidP="00455FBA">
      <w:r>
        <w:rPr>
          <w:i/>
        </w:rPr>
        <w:t>Bättre skolmat och mindre matsvinn.</w:t>
      </w:r>
    </w:p>
    <w:p w:rsidR="00696A0D" w:rsidRDefault="00696A0D" w:rsidP="00455FBA">
      <w:r>
        <w:t>Mål 13: Bekämpa klimatförändringarna</w:t>
      </w:r>
    </w:p>
    <w:p w:rsidR="00696A0D" w:rsidRPr="00833B65" w:rsidRDefault="00696A0D" w:rsidP="00455FBA">
      <w:pPr>
        <w:rPr>
          <w:i/>
        </w:rPr>
      </w:pPr>
      <w:r w:rsidRPr="00696A0D">
        <w:rPr>
          <w:i/>
        </w:rPr>
        <w:t xml:space="preserve">Konkret åtgärd: </w:t>
      </w:r>
      <w:r>
        <w:rPr>
          <w:i/>
        </w:rPr>
        <w:t>Mer soptunnor och fler återvinningsstationer</w:t>
      </w:r>
      <w:r w:rsidR="00833B65">
        <w:t xml:space="preserve">. </w:t>
      </w:r>
      <w:r w:rsidR="00833B65">
        <w:rPr>
          <w:i/>
        </w:rPr>
        <w:t>Skolor städar i kommunen minst två</w:t>
      </w:r>
      <w:r w:rsidR="00833B65" w:rsidRPr="00833B65">
        <w:rPr>
          <w:i/>
        </w:rPr>
        <w:t xml:space="preserve"> ggr per år.</w:t>
      </w:r>
    </w:p>
    <w:p w:rsidR="00696A0D" w:rsidRDefault="00696A0D" w:rsidP="00455FBA">
      <w:r>
        <w:t>Mål 14: Hav och marina resurser</w:t>
      </w:r>
    </w:p>
    <w:p w:rsidR="00833B65" w:rsidRDefault="00696A0D" w:rsidP="00455FBA">
      <w:pPr>
        <w:rPr>
          <w:i/>
        </w:rPr>
      </w:pPr>
      <w:r w:rsidRPr="00696A0D">
        <w:rPr>
          <w:i/>
        </w:rPr>
        <w:t>Konkret åtgärd:</w:t>
      </w:r>
      <w:r>
        <w:rPr>
          <w:i/>
        </w:rPr>
        <w:t xml:space="preserve"> </w:t>
      </w:r>
    </w:p>
    <w:p w:rsidR="00696A0D" w:rsidRDefault="00696A0D" w:rsidP="00455FBA">
      <w:pPr>
        <w:rPr>
          <w:i/>
        </w:rPr>
      </w:pPr>
      <w:r>
        <w:rPr>
          <w:i/>
        </w:rPr>
        <w:t>Införskaffa fler soptunnor så att inte skräpet hamnar i havet – töm soptunnor oftare!</w:t>
      </w:r>
    </w:p>
    <w:p w:rsidR="00696A0D" w:rsidRPr="00833B65" w:rsidRDefault="00833B65" w:rsidP="00455FBA">
      <w:pPr>
        <w:rPr>
          <w:i/>
        </w:rPr>
      </w:pPr>
      <w:r w:rsidRPr="00833B65">
        <w:rPr>
          <w:i/>
        </w:rPr>
        <w:t>Ta vara på havet, inga utsläpp och inte skräpa ner.</w:t>
      </w:r>
    </w:p>
    <w:p w:rsidR="00833B65" w:rsidRDefault="00455FBA" w:rsidP="00930C2B">
      <w:r>
        <w:lastRenderedPageBreak/>
        <w:t>Och som sista uppgift skulle grupperna s</w:t>
      </w:r>
      <w:r w:rsidR="00833B65" w:rsidRPr="00455FBA">
        <w:t>täll</w:t>
      </w:r>
      <w:r>
        <w:t>a</w:t>
      </w:r>
      <w:r w:rsidR="00833B65" w:rsidRPr="00455FBA">
        <w:t xml:space="preserve"> klockan på år 2030 </w:t>
      </w:r>
      <w:r>
        <w:t>och fundera på</w:t>
      </w:r>
      <w:r w:rsidR="00833B65" w:rsidRPr="00455FBA">
        <w:t xml:space="preserve"> hur </w:t>
      </w:r>
      <w:r>
        <w:t>de trodde att</w:t>
      </w:r>
      <w:r w:rsidR="00833B65" w:rsidRPr="00455FBA">
        <w:t xml:space="preserve"> Ungdomsfullmäktige </w:t>
      </w:r>
      <w:r>
        <w:t xml:space="preserve">har </w:t>
      </w:r>
      <w:r w:rsidR="00833B65" w:rsidRPr="00455FBA">
        <w:t>varit med och bidragit till att de glo</w:t>
      </w:r>
      <w:r w:rsidR="00833B65" w:rsidRPr="00455FBA">
        <w:t>bala målen för hållbar utveckling är uppfyllda?</w:t>
      </w:r>
      <w:r w:rsidR="00833B65">
        <w:t xml:space="preserve"> </w:t>
      </w:r>
      <w:bookmarkStart w:id="0" w:name="_GoBack"/>
      <w:bookmarkEnd w:id="0"/>
    </w:p>
    <w:sectPr w:rsidR="0083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bson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6A8"/>
    <w:multiLevelType w:val="hybridMultilevel"/>
    <w:tmpl w:val="08DAE64E"/>
    <w:lvl w:ilvl="0" w:tplc="D4787F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A3A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E8B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98B2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00EA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C12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C20C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2BC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3808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540949"/>
    <w:multiLevelType w:val="hybridMultilevel"/>
    <w:tmpl w:val="ADB44F2A"/>
    <w:lvl w:ilvl="0" w:tplc="774C0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6E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44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A8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A0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6A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CB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EB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46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E242915"/>
    <w:multiLevelType w:val="hybridMultilevel"/>
    <w:tmpl w:val="935EEBAE"/>
    <w:lvl w:ilvl="0" w:tplc="0F768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836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EBB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E51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45B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C0D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AE42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699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C26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2F"/>
    <w:rsid w:val="0019412F"/>
    <w:rsid w:val="00275B91"/>
    <w:rsid w:val="002838C7"/>
    <w:rsid w:val="00455FBA"/>
    <w:rsid w:val="00696A0D"/>
    <w:rsid w:val="006F1F58"/>
    <w:rsid w:val="00833B65"/>
    <w:rsid w:val="00930C2B"/>
    <w:rsid w:val="0093711A"/>
    <w:rsid w:val="009B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8750"/>
  <w15:chartTrackingRefBased/>
  <w15:docId w15:val="{CB449847-DE50-47CD-89D8-6A4F5CD4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30C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239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76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63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64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6397">
          <w:marLeft w:val="3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9D8AA30A-8FFA-43DB-B927-8859D214037A" TargetMode="External"/><Relationship Id="rId3" Type="http://schemas.openxmlformats.org/officeDocument/2006/relationships/settings" Target="settings.xml"/><Relationship Id="rId7" Type="http://schemas.openxmlformats.org/officeDocument/2006/relationships/image" Target="cid:2A731156-8624-454F-BA33-8E4103499A50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cid:60FF37FD-DC0A-41F8-A578-A2A4EDF84AA7" TargetMode="External"/><Relationship Id="rId5" Type="http://schemas.openxmlformats.org/officeDocument/2006/relationships/image" Target="media/image1.jpeg"/><Relationship Id="rId15" Type="http://schemas.openxmlformats.org/officeDocument/2006/relationships/image" Target="cid:B72303F1-F192-494A-8FE3-4858BFEB20F8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cid:F9B6BC43-3801-434D-BDF3-943944124E4D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4</Pages>
  <Words>575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Winblad Susanna</dc:creator>
  <cp:keywords/>
  <dc:description/>
  <cp:lastModifiedBy>Winblad Susanna</cp:lastModifiedBy>
  <cp:revision>3</cp:revision>
  <dcterms:created xsi:type="dcterms:W3CDTF">2019-10-22T13:03:00Z</dcterms:created>
  <dcterms:modified xsi:type="dcterms:W3CDTF">2019-10-23T09:10:00Z</dcterms:modified>
</cp:coreProperties>
</file>